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B81AB3" w:rsidTr="00F07A0E">
        <w:trPr>
          <w:trHeight w:val="14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50F" w:rsidRDefault="00321375" w:rsidP="00CB2404">
            <w:bookmarkStart w:id="0" w:name="_GoBack"/>
            <w:bookmarkEnd w:id="0"/>
            <w:r>
              <w:t xml:space="preserve">Приложение № </w:t>
            </w:r>
            <w:r w:rsidR="00D4385A">
              <w:t>6</w:t>
            </w:r>
          </w:p>
          <w:p w:rsidR="00F07A0E" w:rsidRDefault="0084691E" w:rsidP="0084691E">
            <w:proofErr w:type="gramStart"/>
            <w:r>
              <w:t>к</w:t>
            </w:r>
            <w:proofErr w:type="gramEnd"/>
            <w:r>
              <w:t xml:space="preserve"> Антикоррупционной политики М</w:t>
            </w:r>
            <w:r w:rsidR="0002650F">
              <w:t xml:space="preserve">униципального </w:t>
            </w:r>
            <w:r w:rsidR="00D4385A">
              <w:t xml:space="preserve">дошкольного </w:t>
            </w:r>
            <w:r>
              <w:t xml:space="preserve"> </w:t>
            </w:r>
            <w:r w:rsidR="00D4385A">
              <w:t xml:space="preserve">образовательного </w:t>
            </w:r>
            <w:r w:rsidR="00F07A0E">
              <w:t>учреждения</w:t>
            </w:r>
          </w:p>
          <w:p w:rsidR="0002650F" w:rsidRDefault="00F07A0E" w:rsidP="0084691E">
            <w:r>
              <w:t>«Детский сад № 11 «Колокольчик»</w:t>
            </w:r>
            <w:r w:rsidR="0084691E">
              <w:t xml:space="preserve"> Тутаевского муниципального района</w:t>
            </w:r>
          </w:p>
          <w:p w:rsidR="0084691E" w:rsidRPr="00550A71" w:rsidRDefault="0084691E" w:rsidP="00F07A0E"/>
        </w:tc>
      </w:tr>
    </w:tbl>
    <w:p w:rsidR="0024770E" w:rsidRPr="008A0B76" w:rsidRDefault="0024770E" w:rsidP="0024770E">
      <w:pPr>
        <w:jc w:val="center"/>
        <w:rPr>
          <w:b/>
          <w:sz w:val="28"/>
          <w:szCs w:val="28"/>
        </w:rPr>
      </w:pPr>
      <w:r w:rsidRPr="008A0B76">
        <w:rPr>
          <w:b/>
          <w:sz w:val="28"/>
          <w:szCs w:val="28"/>
        </w:rPr>
        <w:t xml:space="preserve">Карта коррупционных рисков </w:t>
      </w:r>
      <w:r w:rsidR="00F07A0E">
        <w:rPr>
          <w:b/>
          <w:sz w:val="28"/>
          <w:szCs w:val="28"/>
        </w:rPr>
        <w:t>МДОУ № 11 «Колокольчик»</w:t>
      </w:r>
    </w:p>
    <w:p w:rsidR="0024770E" w:rsidRDefault="0024770E"/>
    <w:p w:rsidR="0024770E" w:rsidRDefault="0024770E"/>
    <w:tbl>
      <w:tblPr>
        <w:tblW w:w="14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2471"/>
        <w:gridCol w:w="3970"/>
        <w:gridCol w:w="1973"/>
        <w:gridCol w:w="1228"/>
        <w:gridCol w:w="3757"/>
      </w:tblGrid>
      <w:tr w:rsidR="00AF2E8D" w:rsidRPr="00B95439" w:rsidTr="002309B1">
        <w:tc>
          <w:tcPr>
            <w:tcW w:w="681" w:type="dxa"/>
          </w:tcPr>
          <w:p w:rsidR="0084691E" w:rsidRPr="00B95439" w:rsidRDefault="0084691E" w:rsidP="00A821B1">
            <w:pPr>
              <w:rPr>
                <w:b/>
              </w:rPr>
            </w:pPr>
          </w:p>
        </w:tc>
        <w:tc>
          <w:tcPr>
            <w:tcW w:w="2471" w:type="dxa"/>
          </w:tcPr>
          <w:p w:rsidR="0084691E" w:rsidRPr="0084691E" w:rsidRDefault="0084691E" w:rsidP="0084691E">
            <w:pPr>
              <w:rPr>
                <w:b/>
              </w:rPr>
            </w:pPr>
            <w:proofErr w:type="spellStart"/>
            <w:r w:rsidRPr="0084691E">
              <w:rPr>
                <w:b/>
              </w:rPr>
              <w:t>Коррупционно</w:t>
            </w:r>
            <w:proofErr w:type="spellEnd"/>
            <w:r w:rsidRPr="0084691E">
              <w:rPr>
                <w:b/>
              </w:rPr>
              <w:t>-опасная функция</w:t>
            </w:r>
          </w:p>
        </w:tc>
        <w:tc>
          <w:tcPr>
            <w:tcW w:w="3970" w:type="dxa"/>
          </w:tcPr>
          <w:p w:rsidR="0084691E" w:rsidRPr="00B95439" w:rsidRDefault="0084691E">
            <w:pPr>
              <w:rPr>
                <w:b/>
              </w:rPr>
            </w:pPr>
            <w:r w:rsidRPr="00B95439">
              <w:rPr>
                <w:b/>
              </w:rPr>
              <w:t>Типовые ситуации</w:t>
            </w:r>
          </w:p>
        </w:tc>
        <w:tc>
          <w:tcPr>
            <w:tcW w:w="1973" w:type="dxa"/>
          </w:tcPr>
          <w:p w:rsidR="0084691E" w:rsidRPr="00B95439" w:rsidRDefault="0084691E" w:rsidP="00042245">
            <w:pPr>
              <w:rPr>
                <w:b/>
              </w:rPr>
            </w:pPr>
            <w:r w:rsidRPr="00B95439">
              <w:rPr>
                <w:b/>
              </w:rPr>
              <w:t>Наименование должности</w:t>
            </w:r>
            <w:r>
              <w:rPr>
                <w:b/>
              </w:rPr>
              <w:t xml:space="preserve"> в учреждении</w:t>
            </w:r>
          </w:p>
        </w:tc>
        <w:tc>
          <w:tcPr>
            <w:tcW w:w="1228" w:type="dxa"/>
          </w:tcPr>
          <w:p w:rsidR="0084691E" w:rsidRPr="00B95439" w:rsidRDefault="0084691E">
            <w:pPr>
              <w:rPr>
                <w:b/>
              </w:rPr>
            </w:pPr>
            <w:r w:rsidRPr="00B95439">
              <w:rPr>
                <w:b/>
              </w:rPr>
              <w:t>Степень риска (низкая, средняя, высокая)</w:t>
            </w:r>
          </w:p>
        </w:tc>
        <w:tc>
          <w:tcPr>
            <w:tcW w:w="3757" w:type="dxa"/>
          </w:tcPr>
          <w:p w:rsidR="0084691E" w:rsidRPr="00B370E2" w:rsidRDefault="00B370E2">
            <w:pPr>
              <w:rPr>
                <w:b/>
              </w:rPr>
            </w:pPr>
            <w:r w:rsidRPr="00B370E2">
              <w:rPr>
                <w:b/>
              </w:rPr>
              <w:t>Меры по управлению</w:t>
            </w:r>
            <w:r w:rsidRPr="00B370E2">
              <w:rPr>
                <w:b/>
              </w:rPr>
              <w:br/>
              <w:t>коррупционными рисками</w:t>
            </w:r>
          </w:p>
        </w:tc>
      </w:tr>
      <w:tr w:rsidR="00AF2E8D" w:rsidTr="002309B1">
        <w:tc>
          <w:tcPr>
            <w:tcW w:w="681" w:type="dxa"/>
          </w:tcPr>
          <w:p w:rsidR="0084691E" w:rsidRDefault="00AF2E8D" w:rsidP="00AF2E8D">
            <w:r>
              <w:t>1.</w:t>
            </w:r>
          </w:p>
        </w:tc>
        <w:tc>
          <w:tcPr>
            <w:tcW w:w="2471" w:type="dxa"/>
          </w:tcPr>
          <w:p w:rsidR="0084691E" w:rsidRPr="00AC0FD6" w:rsidRDefault="0084691E">
            <w:r w:rsidRPr="00AC0FD6">
              <w:t xml:space="preserve">Организация деятельности </w:t>
            </w:r>
            <w:r w:rsidR="00B370E2">
              <w:t>обще</w:t>
            </w:r>
            <w:r>
              <w:t>образовательной организации</w:t>
            </w:r>
          </w:p>
        </w:tc>
        <w:tc>
          <w:tcPr>
            <w:tcW w:w="3970" w:type="dxa"/>
          </w:tcPr>
          <w:p w:rsidR="0084691E" w:rsidRPr="00AC0FD6" w:rsidRDefault="0084691E">
            <w:r w:rsidRPr="00AC0FD6"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W w:w="1973" w:type="dxa"/>
          </w:tcPr>
          <w:p w:rsidR="0084691E" w:rsidRDefault="00F07A0E" w:rsidP="00B370E2">
            <w:r>
              <w:t xml:space="preserve">Заведующий, зам. зав. по АХЧ, старший воспитатель </w:t>
            </w:r>
          </w:p>
        </w:tc>
        <w:tc>
          <w:tcPr>
            <w:tcW w:w="1228" w:type="dxa"/>
          </w:tcPr>
          <w:p w:rsidR="0084691E" w:rsidRPr="00AC0FD6" w:rsidRDefault="0084691E">
            <w:r>
              <w:t>Средняя</w:t>
            </w:r>
          </w:p>
        </w:tc>
        <w:tc>
          <w:tcPr>
            <w:tcW w:w="3757" w:type="dxa"/>
          </w:tcPr>
          <w:p w:rsidR="0084691E" w:rsidRDefault="00F07A0E" w:rsidP="00AC0FD6">
            <w:r>
              <w:t xml:space="preserve">- </w:t>
            </w:r>
            <w:r w:rsidR="0084691E">
              <w:t>Информационная открытость деятельности образовательной организации.</w:t>
            </w:r>
          </w:p>
          <w:p w:rsidR="00F07A0E" w:rsidRDefault="00F07A0E" w:rsidP="00AC0FD6"/>
          <w:p w:rsidR="0084691E" w:rsidRDefault="00F07A0E" w:rsidP="00AC0FD6">
            <w:r>
              <w:t xml:space="preserve"> - </w:t>
            </w:r>
            <w:r w:rsidR="0084691E">
              <w:t>Соблюдение утвержденной антикоррупционной политики образовательной организации.</w:t>
            </w:r>
          </w:p>
          <w:p w:rsidR="00F07A0E" w:rsidRDefault="00F07A0E" w:rsidP="00AC0FD6"/>
          <w:p w:rsidR="0084691E" w:rsidRDefault="00F07A0E" w:rsidP="00644971">
            <w:r>
              <w:t xml:space="preserve"> - </w:t>
            </w:r>
            <w:r w:rsidR="0084691E">
              <w:t xml:space="preserve">Разъяснение работникам образовательной организации положений законодательства о мерах ответственности за совершение коррупционных правонарушений. </w:t>
            </w:r>
          </w:p>
        </w:tc>
      </w:tr>
      <w:tr w:rsidR="00AF2E8D" w:rsidTr="002309B1">
        <w:tc>
          <w:tcPr>
            <w:tcW w:w="681" w:type="dxa"/>
          </w:tcPr>
          <w:p w:rsidR="0084691E" w:rsidRDefault="00AF2E8D" w:rsidP="00AF2E8D">
            <w:r>
              <w:t>2.</w:t>
            </w:r>
          </w:p>
        </w:tc>
        <w:tc>
          <w:tcPr>
            <w:tcW w:w="2471" w:type="dxa"/>
          </w:tcPr>
          <w:p w:rsidR="0084691E" w:rsidRPr="00AC0FD6" w:rsidRDefault="0084691E">
            <w:r>
              <w:t>Д</w:t>
            </w:r>
            <w:r w:rsidRPr="00AC0FD6">
              <w:t>еятельност</w:t>
            </w:r>
            <w:r>
              <w:t>ь</w:t>
            </w:r>
            <w:r w:rsidRPr="00AC0FD6">
              <w:t xml:space="preserve"> </w:t>
            </w:r>
            <w:r>
              <w:t>образовательной организации</w:t>
            </w:r>
          </w:p>
        </w:tc>
        <w:tc>
          <w:tcPr>
            <w:tcW w:w="3970" w:type="dxa"/>
          </w:tcPr>
          <w:p w:rsidR="0084691E" w:rsidRPr="00AC0FD6" w:rsidRDefault="0084691E" w:rsidP="00CB2404">
            <w:r>
              <w:t>Сбор денежных средств.</w:t>
            </w:r>
          </w:p>
        </w:tc>
        <w:tc>
          <w:tcPr>
            <w:tcW w:w="1973" w:type="dxa"/>
          </w:tcPr>
          <w:p w:rsidR="0084691E" w:rsidRDefault="0084691E" w:rsidP="00042245">
            <w:r>
              <w:t>Педагоги, работники образовательной организации</w:t>
            </w:r>
          </w:p>
        </w:tc>
        <w:tc>
          <w:tcPr>
            <w:tcW w:w="1228" w:type="dxa"/>
          </w:tcPr>
          <w:p w:rsidR="0084691E" w:rsidRPr="00AC0FD6" w:rsidRDefault="0084691E">
            <w:r>
              <w:t>Высокая</w:t>
            </w:r>
          </w:p>
        </w:tc>
        <w:tc>
          <w:tcPr>
            <w:tcW w:w="3757" w:type="dxa"/>
          </w:tcPr>
          <w:p w:rsidR="0084691E" w:rsidRDefault="00D75655" w:rsidP="00B81AB3">
            <w:r>
              <w:t xml:space="preserve"> - </w:t>
            </w:r>
            <w:r w:rsidR="0084691E">
              <w:t>Информационная открытость деятельности образовательной организации.</w:t>
            </w:r>
          </w:p>
          <w:p w:rsidR="00D75655" w:rsidRDefault="00D75655" w:rsidP="00B81AB3"/>
          <w:p w:rsidR="0084691E" w:rsidRDefault="00D75655" w:rsidP="00B81AB3">
            <w:r>
              <w:t xml:space="preserve"> - </w:t>
            </w:r>
            <w:r w:rsidR="0084691E">
              <w:t xml:space="preserve">Соблюдение утвержденной антикоррупционной политики </w:t>
            </w:r>
            <w:r w:rsidR="0084691E">
              <w:lastRenderedPageBreak/>
              <w:t>образовательной организации.</w:t>
            </w:r>
          </w:p>
          <w:p w:rsidR="00D75655" w:rsidRDefault="00D75655" w:rsidP="00B81AB3"/>
          <w:p w:rsidR="0084691E" w:rsidRDefault="00D75655" w:rsidP="00B81AB3">
            <w:r>
              <w:t xml:space="preserve"> - </w:t>
            </w:r>
            <w:r w:rsidR="0084691E">
              <w:t>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AF2E8D" w:rsidTr="002309B1">
        <w:tc>
          <w:tcPr>
            <w:tcW w:w="681" w:type="dxa"/>
          </w:tcPr>
          <w:p w:rsidR="0084691E" w:rsidRDefault="00AF2E8D" w:rsidP="00AF2E8D">
            <w:r>
              <w:lastRenderedPageBreak/>
              <w:t>3.</w:t>
            </w:r>
          </w:p>
        </w:tc>
        <w:tc>
          <w:tcPr>
            <w:tcW w:w="2471" w:type="dxa"/>
          </w:tcPr>
          <w:p w:rsidR="0084691E" w:rsidRPr="00AC0FD6" w:rsidRDefault="0084691E">
            <w:r w:rsidRPr="00AC0FD6">
              <w:t>Принятие на работу сотрудников.</w:t>
            </w:r>
          </w:p>
        </w:tc>
        <w:tc>
          <w:tcPr>
            <w:tcW w:w="3970" w:type="dxa"/>
          </w:tcPr>
          <w:p w:rsidR="0084691E" w:rsidRPr="00AC0FD6" w:rsidRDefault="0084691E">
            <w:r>
              <w:t>Предоставление не</w:t>
            </w:r>
            <w:r w:rsidRPr="00AC0FD6">
              <w:t xml:space="preserve">предусмотренных законом преимуществ (протекционизм, семейственность) для поступления на работу в </w:t>
            </w:r>
            <w:r>
              <w:t>образовательную организацию</w:t>
            </w:r>
            <w:r w:rsidRPr="00AC0FD6">
              <w:t>.</w:t>
            </w:r>
          </w:p>
        </w:tc>
        <w:tc>
          <w:tcPr>
            <w:tcW w:w="1973" w:type="dxa"/>
          </w:tcPr>
          <w:p w:rsidR="0084691E" w:rsidRDefault="00D75655" w:rsidP="00042245">
            <w:r>
              <w:t>Заведующий</w:t>
            </w:r>
          </w:p>
        </w:tc>
        <w:tc>
          <w:tcPr>
            <w:tcW w:w="1228" w:type="dxa"/>
          </w:tcPr>
          <w:p w:rsidR="0084691E" w:rsidRPr="00AC0FD6" w:rsidRDefault="0084691E">
            <w:r w:rsidRPr="00AC0FD6">
              <w:t>Низкая</w:t>
            </w:r>
          </w:p>
        </w:tc>
        <w:tc>
          <w:tcPr>
            <w:tcW w:w="3757" w:type="dxa"/>
          </w:tcPr>
          <w:p w:rsidR="0084691E" w:rsidRDefault="00D75655" w:rsidP="00AC0FD6">
            <w:r>
              <w:t xml:space="preserve"> - </w:t>
            </w:r>
            <w:r w:rsidR="0084691E">
              <w:t>Разъяснительная работа с ответственными лицами о мерах ответственности за совершение коррупционных правонарушений.</w:t>
            </w:r>
          </w:p>
          <w:p w:rsidR="00D75655" w:rsidRDefault="00D75655" w:rsidP="00AC0FD6"/>
          <w:p w:rsidR="0084691E" w:rsidRDefault="00D75655" w:rsidP="00D75655">
            <w:r>
              <w:t xml:space="preserve"> - </w:t>
            </w:r>
            <w:r w:rsidR="0084691E">
              <w:t>Проведение собеседования при приеме на работу в образовательную организацию.</w:t>
            </w:r>
          </w:p>
        </w:tc>
      </w:tr>
      <w:tr w:rsidR="00AF2E8D" w:rsidTr="002309B1">
        <w:tc>
          <w:tcPr>
            <w:tcW w:w="681" w:type="dxa"/>
          </w:tcPr>
          <w:p w:rsidR="00AF2E8D" w:rsidRPr="00AF2E8D" w:rsidRDefault="00AF2E8D" w:rsidP="00AF2E8D">
            <w:r>
              <w:t>4.</w:t>
            </w:r>
          </w:p>
        </w:tc>
        <w:tc>
          <w:tcPr>
            <w:tcW w:w="2471" w:type="dxa"/>
          </w:tcPr>
          <w:p w:rsidR="00AF2E8D" w:rsidRPr="0024770E" w:rsidRDefault="00AF2E8D" w:rsidP="00CB236A">
            <w:r w:rsidRPr="0024770E">
              <w:t>Проведение аттестации педагогических работников</w:t>
            </w:r>
            <w:r>
              <w:t>.</w:t>
            </w:r>
          </w:p>
        </w:tc>
        <w:tc>
          <w:tcPr>
            <w:tcW w:w="3970" w:type="dxa"/>
          </w:tcPr>
          <w:p w:rsidR="00AF2E8D" w:rsidRDefault="00AF2E8D" w:rsidP="00CB236A">
            <w:r w:rsidRPr="0024770E">
              <w:t>Необъективная оценка деятельности педагогических работников, завышение результативности труда.</w:t>
            </w:r>
            <w:r>
              <w:t xml:space="preserve"> Предоставление недостоверной информации.</w:t>
            </w:r>
          </w:p>
        </w:tc>
        <w:tc>
          <w:tcPr>
            <w:tcW w:w="1973" w:type="dxa"/>
          </w:tcPr>
          <w:p w:rsidR="00AF2E8D" w:rsidRDefault="00AF2E8D" w:rsidP="00CB236A">
            <w:r>
              <w:t>Заведующий, зам. зав. по АХЧ, старший воспитатель, ответственные лица</w:t>
            </w:r>
          </w:p>
        </w:tc>
        <w:tc>
          <w:tcPr>
            <w:tcW w:w="1228" w:type="dxa"/>
          </w:tcPr>
          <w:p w:rsidR="00AF2E8D" w:rsidRPr="0024770E" w:rsidRDefault="00AF2E8D" w:rsidP="00CB236A">
            <w:r w:rsidRPr="0024770E">
              <w:t>Средняя</w:t>
            </w:r>
          </w:p>
        </w:tc>
        <w:tc>
          <w:tcPr>
            <w:tcW w:w="3757" w:type="dxa"/>
          </w:tcPr>
          <w:p w:rsidR="00AF2E8D" w:rsidRDefault="00AF2E8D" w:rsidP="00CB236A">
            <w:r>
              <w:t xml:space="preserve"> - Комиссионное принятие решения.</w:t>
            </w:r>
          </w:p>
          <w:p w:rsidR="00AF2E8D" w:rsidRDefault="00AF2E8D" w:rsidP="00CB236A"/>
          <w:p w:rsidR="00AF2E8D" w:rsidRDefault="00AF2E8D" w:rsidP="00CB236A">
            <w:r>
              <w:t xml:space="preserve"> -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AF2E8D" w:rsidTr="002309B1">
        <w:tc>
          <w:tcPr>
            <w:tcW w:w="681" w:type="dxa"/>
          </w:tcPr>
          <w:p w:rsidR="0084691E" w:rsidRDefault="00AF2E8D" w:rsidP="00AF2E8D">
            <w:r>
              <w:t>5.</w:t>
            </w:r>
          </w:p>
        </w:tc>
        <w:tc>
          <w:tcPr>
            <w:tcW w:w="2471" w:type="dxa"/>
          </w:tcPr>
          <w:p w:rsidR="0084691E" w:rsidRPr="00AC0FD6" w:rsidRDefault="0084691E">
            <w:r w:rsidRPr="00AC0FD6">
              <w:t>Работа со служебной информацией.</w:t>
            </w:r>
          </w:p>
        </w:tc>
        <w:tc>
          <w:tcPr>
            <w:tcW w:w="3970" w:type="dxa"/>
          </w:tcPr>
          <w:p w:rsidR="0084691E" w:rsidRDefault="0084691E" w:rsidP="00AC0FD6">
            <w: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84691E" w:rsidRDefault="0084691E" w:rsidP="00AC0FD6">
            <w:r>
              <w:t>Попытка несанкционированного доступа к информационным ресурсам.</w:t>
            </w:r>
          </w:p>
          <w:p w:rsidR="0084691E" w:rsidRDefault="0084691E" w:rsidP="00AC0FD6">
            <w:r>
              <w:t>Замалчивание информации.</w:t>
            </w:r>
          </w:p>
        </w:tc>
        <w:tc>
          <w:tcPr>
            <w:tcW w:w="1973" w:type="dxa"/>
          </w:tcPr>
          <w:p w:rsidR="0084691E" w:rsidRDefault="00D75655" w:rsidP="00042245">
            <w:r>
              <w:t>Заведующий, зам. зав. по АХЧ, старший воспитатель</w:t>
            </w:r>
          </w:p>
        </w:tc>
        <w:tc>
          <w:tcPr>
            <w:tcW w:w="1228" w:type="dxa"/>
          </w:tcPr>
          <w:p w:rsidR="0084691E" w:rsidRPr="00AC0FD6" w:rsidRDefault="0084691E">
            <w:r w:rsidRPr="00AC0FD6">
              <w:t>Средняя</w:t>
            </w:r>
          </w:p>
        </w:tc>
        <w:tc>
          <w:tcPr>
            <w:tcW w:w="3757" w:type="dxa"/>
          </w:tcPr>
          <w:p w:rsidR="0084691E" w:rsidRDefault="00D75655" w:rsidP="00AC0FD6">
            <w:r>
              <w:t xml:space="preserve"> - </w:t>
            </w:r>
            <w:r w:rsidR="0084691E">
              <w:t>Соблюдение  утвержденной антикоррупционной политики образовательной организации.</w:t>
            </w:r>
          </w:p>
          <w:p w:rsidR="00D75655" w:rsidRDefault="00D75655" w:rsidP="00AC0FD6"/>
          <w:p w:rsidR="0084691E" w:rsidRDefault="00D75655" w:rsidP="00AC0FD6">
            <w:r>
              <w:t xml:space="preserve"> - </w:t>
            </w:r>
            <w:r w:rsidR="0084691E">
              <w:t>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  <w:p w:rsidR="00D75655" w:rsidRDefault="00D75655" w:rsidP="00AC0FD6"/>
          <w:p w:rsidR="0084691E" w:rsidRDefault="00D75655" w:rsidP="00AC0FD6">
            <w:r>
              <w:t xml:space="preserve"> - </w:t>
            </w:r>
            <w:r w:rsidR="0084691E">
              <w:t xml:space="preserve">Разъяснение работникам </w:t>
            </w:r>
            <w:r w:rsidR="0084691E">
              <w:lastRenderedPageBreak/>
              <w:t>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AF2E8D" w:rsidTr="002309B1">
        <w:tc>
          <w:tcPr>
            <w:tcW w:w="681" w:type="dxa"/>
          </w:tcPr>
          <w:p w:rsidR="0084691E" w:rsidRDefault="00AF2E8D" w:rsidP="00AF2E8D">
            <w:r>
              <w:lastRenderedPageBreak/>
              <w:t>6.</w:t>
            </w:r>
          </w:p>
        </w:tc>
        <w:tc>
          <w:tcPr>
            <w:tcW w:w="2471" w:type="dxa"/>
          </w:tcPr>
          <w:p w:rsidR="0084691E" w:rsidRPr="00AC0FD6" w:rsidRDefault="0084691E">
            <w:r>
              <w:t>Работа с о</w:t>
            </w:r>
            <w:r w:rsidRPr="00AC0FD6">
              <w:t>бращения</w:t>
            </w:r>
            <w:r>
              <w:t>ми</w:t>
            </w:r>
            <w:r w:rsidRPr="00AC0FD6">
              <w:t xml:space="preserve"> юридических и физических лиц.</w:t>
            </w:r>
          </w:p>
        </w:tc>
        <w:tc>
          <w:tcPr>
            <w:tcW w:w="3970" w:type="dxa"/>
          </w:tcPr>
          <w:p w:rsidR="0084691E" w:rsidRDefault="0084691E" w:rsidP="00AC0FD6">
            <w:r>
              <w:t>Нарушение установленного порядка рассмотрения обращений граждан и юридических лиц.</w:t>
            </w:r>
          </w:p>
          <w:p w:rsidR="0084691E" w:rsidRDefault="0084691E" w:rsidP="00AC0FD6">
            <w:r>
              <w:t>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</w:tc>
        <w:tc>
          <w:tcPr>
            <w:tcW w:w="1973" w:type="dxa"/>
          </w:tcPr>
          <w:p w:rsidR="0084691E" w:rsidRDefault="00D75655" w:rsidP="00042245">
            <w:r>
              <w:t>Заведующий, зам. зав. по АХЧ, старший воспитатель</w:t>
            </w:r>
          </w:p>
        </w:tc>
        <w:tc>
          <w:tcPr>
            <w:tcW w:w="1228" w:type="dxa"/>
          </w:tcPr>
          <w:p w:rsidR="0084691E" w:rsidRPr="00AC0FD6" w:rsidRDefault="00D75655">
            <w:r>
              <w:t>Низкая</w:t>
            </w:r>
          </w:p>
        </w:tc>
        <w:tc>
          <w:tcPr>
            <w:tcW w:w="3757" w:type="dxa"/>
          </w:tcPr>
          <w:p w:rsidR="0084691E" w:rsidRDefault="00D75655" w:rsidP="00AC0FD6">
            <w:r>
              <w:t xml:space="preserve"> - </w:t>
            </w:r>
            <w:r w:rsidR="0084691E">
              <w:t>Разъяснительная работа.</w:t>
            </w:r>
          </w:p>
          <w:p w:rsidR="00D75655" w:rsidRDefault="00D75655" w:rsidP="00AC0FD6"/>
          <w:p w:rsidR="0084691E" w:rsidRDefault="00D75655" w:rsidP="00AC0FD6">
            <w:r>
              <w:t xml:space="preserve"> - </w:t>
            </w:r>
            <w:r w:rsidR="0084691E">
              <w:t>Соблюдение установленного порядка рассмотрения обращений граждан.</w:t>
            </w:r>
          </w:p>
          <w:p w:rsidR="00D75655" w:rsidRDefault="00D75655" w:rsidP="00AC0FD6"/>
          <w:p w:rsidR="0084691E" w:rsidRDefault="00D75655" w:rsidP="00AC0FD6">
            <w:r>
              <w:t xml:space="preserve"> - </w:t>
            </w:r>
            <w:r w:rsidR="0084691E">
              <w:t>Контроль рассмотрения обращений.</w:t>
            </w:r>
          </w:p>
        </w:tc>
      </w:tr>
      <w:tr w:rsidR="00AF2E8D" w:rsidTr="002309B1">
        <w:tc>
          <w:tcPr>
            <w:tcW w:w="681" w:type="dxa"/>
          </w:tcPr>
          <w:p w:rsidR="0084691E" w:rsidRDefault="00AF2E8D" w:rsidP="00AF2E8D">
            <w:r>
              <w:t>7.</w:t>
            </w:r>
          </w:p>
        </w:tc>
        <w:tc>
          <w:tcPr>
            <w:tcW w:w="2471" w:type="dxa"/>
          </w:tcPr>
          <w:p w:rsidR="0084691E" w:rsidRPr="00AC0FD6" w:rsidRDefault="0084691E">
            <w:r w:rsidRPr="00AC0FD6">
              <w:t xml:space="preserve">Взаимоотношения с должностными лицами в органах власти и управления, </w:t>
            </w:r>
            <w:proofErr w:type="gramStart"/>
            <w:r w:rsidRPr="00AC0FD6">
              <w:t>правоохранитель-</w:t>
            </w:r>
            <w:proofErr w:type="spellStart"/>
            <w:r w:rsidRPr="00AC0FD6">
              <w:t>ными</w:t>
            </w:r>
            <w:proofErr w:type="spellEnd"/>
            <w:proofErr w:type="gramEnd"/>
            <w:r w:rsidRPr="00AC0FD6">
              <w:t xml:space="preserve"> органами и другими организациями.</w:t>
            </w:r>
          </w:p>
        </w:tc>
        <w:tc>
          <w:tcPr>
            <w:tcW w:w="3970" w:type="dxa"/>
          </w:tcPr>
          <w:p w:rsidR="0084691E" w:rsidRPr="00AC0FD6" w:rsidRDefault="0084691E">
            <w:r w:rsidRPr="00AC0FD6">
              <w:t xml:space="preserve">Дарение </w:t>
            </w:r>
            <w:r>
              <w:t>подарков и оказание неслужебных</w:t>
            </w:r>
            <w:r w:rsidRPr="00AC0FD6">
              <w:t xml:space="preserve">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1973" w:type="dxa"/>
          </w:tcPr>
          <w:p w:rsidR="0084691E" w:rsidRDefault="00D75655" w:rsidP="00644971">
            <w:r>
              <w:t>Заведующий, зам. зав. по АХЧ, старший воспитатель</w:t>
            </w:r>
          </w:p>
        </w:tc>
        <w:tc>
          <w:tcPr>
            <w:tcW w:w="1228" w:type="dxa"/>
          </w:tcPr>
          <w:p w:rsidR="0084691E" w:rsidRPr="00AC0FD6" w:rsidRDefault="0084691E">
            <w:r w:rsidRPr="00AC0FD6">
              <w:t>Низкая</w:t>
            </w:r>
          </w:p>
        </w:tc>
        <w:tc>
          <w:tcPr>
            <w:tcW w:w="3757" w:type="dxa"/>
          </w:tcPr>
          <w:p w:rsidR="0084691E" w:rsidRDefault="00D75655" w:rsidP="00AC0FD6">
            <w:r>
              <w:t xml:space="preserve"> - </w:t>
            </w:r>
            <w:r w:rsidR="0084691E">
              <w:t>Соблюдение утвержденной антикоррупционной политики образовательной организации.</w:t>
            </w:r>
          </w:p>
          <w:p w:rsidR="00D75655" w:rsidRDefault="00D75655" w:rsidP="00AC0FD6">
            <w:r>
              <w:t xml:space="preserve"> </w:t>
            </w:r>
          </w:p>
          <w:p w:rsidR="0084691E" w:rsidRDefault="00D75655" w:rsidP="00AC0FD6">
            <w:r>
              <w:t xml:space="preserve"> - </w:t>
            </w:r>
            <w:r w:rsidR="0084691E">
              <w:t>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</w:tr>
      <w:tr w:rsidR="00AF2E8D" w:rsidTr="002309B1">
        <w:tc>
          <w:tcPr>
            <w:tcW w:w="681" w:type="dxa"/>
          </w:tcPr>
          <w:p w:rsidR="00AF2E8D" w:rsidRPr="00B00915" w:rsidRDefault="00AF2E8D" w:rsidP="00AF2E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2471" w:type="dxa"/>
          </w:tcPr>
          <w:p w:rsidR="00AF2E8D" w:rsidRPr="00B00915" w:rsidRDefault="00AF2E8D">
            <w:pPr>
              <w:rPr>
                <w:color w:val="000000" w:themeColor="text1"/>
              </w:rPr>
            </w:pPr>
            <w:r w:rsidRPr="00171C58">
              <w:t>Составление, заполнение документов, справок, отчетности</w:t>
            </w:r>
          </w:p>
        </w:tc>
        <w:tc>
          <w:tcPr>
            <w:tcW w:w="3970" w:type="dxa"/>
          </w:tcPr>
          <w:p w:rsidR="00AF2E8D" w:rsidRPr="00B00915" w:rsidRDefault="00AF2E8D">
            <w:pPr>
              <w:rPr>
                <w:color w:val="000000" w:themeColor="text1"/>
              </w:rPr>
            </w:pPr>
            <w:r w:rsidRPr="00171C58">
              <w:t>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1973" w:type="dxa"/>
          </w:tcPr>
          <w:p w:rsidR="00AF2E8D" w:rsidRPr="00B00915" w:rsidRDefault="00AF2E8D" w:rsidP="00042245">
            <w:pPr>
              <w:rPr>
                <w:color w:val="000000" w:themeColor="text1"/>
              </w:rPr>
            </w:pPr>
            <w:r>
              <w:t>Заведующий, зам. зав. по АХЧ.</w:t>
            </w:r>
          </w:p>
        </w:tc>
        <w:tc>
          <w:tcPr>
            <w:tcW w:w="1228" w:type="dxa"/>
          </w:tcPr>
          <w:p w:rsidR="00AF2E8D" w:rsidRPr="00B00915" w:rsidRDefault="00AF2E8D">
            <w:pPr>
              <w:rPr>
                <w:color w:val="000000" w:themeColor="text1"/>
              </w:rPr>
            </w:pPr>
            <w:r>
              <w:t>Средняя</w:t>
            </w:r>
          </w:p>
        </w:tc>
        <w:tc>
          <w:tcPr>
            <w:tcW w:w="3757" w:type="dxa"/>
          </w:tcPr>
          <w:p w:rsidR="00AF2E8D" w:rsidRDefault="00AF2E8D" w:rsidP="00171C58">
            <w:r>
              <w:t xml:space="preserve"> - Организация внутреннего контроля за исполнение должностными лицами своих обязанностей, основанного на механизме проверочных мероприятий.</w:t>
            </w:r>
          </w:p>
          <w:p w:rsidR="00AF2E8D" w:rsidRDefault="00AF2E8D" w:rsidP="00171C58"/>
          <w:p w:rsidR="00AF2E8D" w:rsidRPr="00B00915" w:rsidRDefault="00AF2E8D" w:rsidP="00AC0FD6">
            <w:pPr>
              <w:rPr>
                <w:color w:val="000000" w:themeColor="text1"/>
              </w:rPr>
            </w:pPr>
            <w:r>
              <w:t xml:space="preserve"> - Разъяснительная работа о мерах ответственности за совершение коррупционных правонарушений.</w:t>
            </w:r>
          </w:p>
        </w:tc>
      </w:tr>
      <w:tr w:rsidR="00AF2E8D" w:rsidTr="002309B1">
        <w:tc>
          <w:tcPr>
            <w:tcW w:w="681" w:type="dxa"/>
          </w:tcPr>
          <w:p w:rsidR="00AF2E8D" w:rsidRDefault="00AF2E8D" w:rsidP="00AF2E8D">
            <w:r>
              <w:t>9.</w:t>
            </w:r>
          </w:p>
        </w:tc>
        <w:tc>
          <w:tcPr>
            <w:tcW w:w="2471" w:type="dxa"/>
          </w:tcPr>
          <w:p w:rsidR="00AF2E8D" w:rsidRPr="00171C58" w:rsidRDefault="00AF2E8D">
            <w:r w:rsidRPr="00AA0380">
              <w:rPr>
                <w:color w:val="000000" w:themeColor="text1"/>
              </w:rPr>
              <w:t xml:space="preserve">Регистрация материальных </w:t>
            </w:r>
            <w:r w:rsidRPr="00AA0380">
              <w:rPr>
                <w:color w:val="000000" w:themeColor="text1"/>
              </w:rPr>
              <w:lastRenderedPageBreak/>
              <w:t>ценностей и ведение баз данных материальных ценностей</w:t>
            </w:r>
          </w:p>
        </w:tc>
        <w:tc>
          <w:tcPr>
            <w:tcW w:w="3970" w:type="dxa"/>
          </w:tcPr>
          <w:p w:rsidR="00AF2E8D" w:rsidRPr="00AA0380" w:rsidRDefault="00AF2E8D" w:rsidP="00AC0FD6">
            <w:pPr>
              <w:rPr>
                <w:color w:val="000000" w:themeColor="text1"/>
              </w:rPr>
            </w:pPr>
            <w:r w:rsidRPr="00AA0380">
              <w:rPr>
                <w:color w:val="000000" w:themeColor="text1"/>
              </w:rPr>
              <w:lastRenderedPageBreak/>
              <w:t xml:space="preserve">Несвоевременная постановка на регистрационный учет </w:t>
            </w:r>
            <w:r w:rsidRPr="00AA0380">
              <w:rPr>
                <w:color w:val="000000" w:themeColor="text1"/>
              </w:rPr>
              <w:lastRenderedPageBreak/>
              <w:t>материальных ценностей.</w:t>
            </w:r>
          </w:p>
          <w:p w:rsidR="00AF2E8D" w:rsidRPr="00AA0380" w:rsidRDefault="00AF2E8D" w:rsidP="00AC0FD6">
            <w:pPr>
              <w:rPr>
                <w:color w:val="000000" w:themeColor="text1"/>
              </w:rPr>
            </w:pPr>
            <w:r w:rsidRPr="00AA0380">
              <w:rPr>
                <w:color w:val="000000" w:themeColor="text1"/>
              </w:rPr>
              <w:t>Умышленно - досрочное списание материальных средств и расходных материалов с регистрационного учета.</w:t>
            </w:r>
          </w:p>
          <w:p w:rsidR="00AF2E8D" w:rsidRPr="00171C58" w:rsidRDefault="00AF2E8D">
            <w:r w:rsidRPr="00AA0380">
              <w:rPr>
                <w:color w:val="000000" w:themeColor="text1"/>
              </w:rPr>
              <w:t>Отсутствие регулярного контроля наличия и сохранения имущества</w:t>
            </w:r>
          </w:p>
        </w:tc>
        <w:tc>
          <w:tcPr>
            <w:tcW w:w="1973" w:type="dxa"/>
          </w:tcPr>
          <w:p w:rsidR="00AF2E8D" w:rsidRDefault="00AF2E8D" w:rsidP="00D75655">
            <w:r w:rsidRPr="00AA0380">
              <w:rPr>
                <w:color w:val="000000" w:themeColor="text1"/>
              </w:rPr>
              <w:lastRenderedPageBreak/>
              <w:t xml:space="preserve">Материально-ответственные </w:t>
            </w:r>
            <w:r w:rsidRPr="00AA0380">
              <w:rPr>
                <w:color w:val="000000" w:themeColor="text1"/>
              </w:rPr>
              <w:lastRenderedPageBreak/>
              <w:t>лица, зам</w:t>
            </w:r>
            <w:r>
              <w:rPr>
                <w:color w:val="000000" w:themeColor="text1"/>
              </w:rPr>
              <w:t>. зав по АХЧ</w:t>
            </w:r>
          </w:p>
        </w:tc>
        <w:tc>
          <w:tcPr>
            <w:tcW w:w="1228" w:type="dxa"/>
          </w:tcPr>
          <w:p w:rsidR="00AF2E8D" w:rsidRPr="00AC0FD6" w:rsidRDefault="00AF2E8D">
            <w:r w:rsidRPr="00AA0380">
              <w:rPr>
                <w:color w:val="000000" w:themeColor="text1"/>
              </w:rPr>
              <w:lastRenderedPageBreak/>
              <w:t>Средняя</w:t>
            </w:r>
          </w:p>
        </w:tc>
        <w:tc>
          <w:tcPr>
            <w:tcW w:w="3757" w:type="dxa"/>
          </w:tcPr>
          <w:p w:rsidR="00AF2E8D" w:rsidRPr="00AA0380" w:rsidRDefault="00AF2E8D" w:rsidP="00AC0FD6">
            <w:pPr>
              <w:rPr>
                <w:color w:val="000000" w:themeColor="text1"/>
              </w:rPr>
            </w:pPr>
            <w:r w:rsidRPr="00AA0380">
              <w:rPr>
                <w:color w:val="000000" w:themeColor="text1"/>
              </w:rPr>
              <w:t xml:space="preserve">Ознакомление с нормативными документами, </w:t>
            </w:r>
            <w:r w:rsidRPr="00AA0380">
              <w:rPr>
                <w:color w:val="000000" w:themeColor="text1"/>
              </w:rPr>
              <w:lastRenderedPageBreak/>
              <w:t>регламентирующими вопросы предупреждения и противодействия коррупции в образовательной организации.</w:t>
            </w:r>
          </w:p>
          <w:p w:rsidR="00AF2E8D" w:rsidRDefault="00AF2E8D" w:rsidP="00AC0FD6"/>
        </w:tc>
      </w:tr>
      <w:tr w:rsidR="00AF2E8D" w:rsidTr="002309B1">
        <w:tc>
          <w:tcPr>
            <w:tcW w:w="681" w:type="dxa"/>
          </w:tcPr>
          <w:p w:rsidR="00AF2E8D" w:rsidRPr="00AA0380" w:rsidRDefault="00AF2E8D" w:rsidP="00AF2E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2471" w:type="dxa"/>
          </w:tcPr>
          <w:p w:rsidR="00AF2E8D" w:rsidRPr="00AA0380" w:rsidRDefault="00AF2E8D">
            <w:pPr>
              <w:rPr>
                <w:color w:val="000000" w:themeColor="text1"/>
              </w:rPr>
            </w:pPr>
            <w:r w:rsidRPr="00B00915">
              <w:rPr>
                <w:color w:val="000000" w:themeColor="text1"/>
              </w:rPr>
              <w:t>Принятие решений об использовании бюджетных средств и средств от приносящей доход деятельности.</w:t>
            </w:r>
          </w:p>
        </w:tc>
        <w:tc>
          <w:tcPr>
            <w:tcW w:w="3970" w:type="dxa"/>
          </w:tcPr>
          <w:p w:rsidR="00AF2E8D" w:rsidRPr="00AA0380" w:rsidRDefault="00AF2E8D" w:rsidP="00AC0FD6">
            <w:pPr>
              <w:rPr>
                <w:color w:val="000000" w:themeColor="text1"/>
              </w:rPr>
            </w:pPr>
            <w:r w:rsidRPr="00B00915">
              <w:rPr>
                <w:color w:val="000000" w:themeColor="text1"/>
              </w:rPr>
              <w:t>Нецелевое использование бюджетных средств и средств, полученных от приносящей доход деятельности.</w:t>
            </w:r>
          </w:p>
        </w:tc>
        <w:tc>
          <w:tcPr>
            <w:tcW w:w="1973" w:type="dxa"/>
          </w:tcPr>
          <w:p w:rsidR="00AF2E8D" w:rsidRPr="00AA0380" w:rsidRDefault="00AF2E8D" w:rsidP="00644971">
            <w:pPr>
              <w:rPr>
                <w:color w:val="000000" w:themeColor="text1"/>
              </w:rPr>
            </w:pPr>
            <w:r w:rsidRPr="00B00915">
              <w:rPr>
                <w:color w:val="000000" w:themeColor="text1"/>
              </w:rPr>
              <w:t>Заведующий</w:t>
            </w:r>
          </w:p>
        </w:tc>
        <w:tc>
          <w:tcPr>
            <w:tcW w:w="1228" w:type="dxa"/>
          </w:tcPr>
          <w:p w:rsidR="00AF2E8D" w:rsidRPr="00AA0380" w:rsidRDefault="00AF2E8D">
            <w:pPr>
              <w:rPr>
                <w:color w:val="000000" w:themeColor="text1"/>
              </w:rPr>
            </w:pPr>
            <w:r w:rsidRPr="00B00915">
              <w:rPr>
                <w:color w:val="000000" w:themeColor="text1"/>
              </w:rPr>
              <w:t>Низкая</w:t>
            </w:r>
          </w:p>
        </w:tc>
        <w:tc>
          <w:tcPr>
            <w:tcW w:w="3757" w:type="dxa"/>
          </w:tcPr>
          <w:p w:rsidR="00AF2E8D" w:rsidRPr="00B00915" w:rsidRDefault="00AF2E8D" w:rsidP="00CB236A">
            <w:pPr>
              <w:rPr>
                <w:color w:val="000000" w:themeColor="text1"/>
              </w:rPr>
            </w:pPr>
            <w:r w:rsidRPr="00B00915">
              <w:rPr>
                <w:color w:val="000000" w:themeColor="text1"/>
              </w:rPr>
              <w:t>- Привлечение к принятию решений Управляющий совет ДОУ.</w:t>
            </w:r>
          </w:p>
          <w:p w:rsidR="00AF2E8D" w:rsidRPr="00B00915" w:rsidRDefault="00AF2E8D" w:rsidP="00CB236A">
            <w:pPr>
              <w:rPr>
                <w:color w:val="000000" w:themeColor="text1"/>
              </w:rPr>
            </w:pPr>
          </w:p>
          <w:p w:rsidR="00AF2E8D" w:rsidRPr="00B00915" w:rsidRDefault="00AF2E8D" w:rsidP="00CB236A">
            <w:pPr>
              <w:rPr>
                <w:color w:val="000000" w:themeColor="text1"/>
              </w:rPr>
            </w:pPr>
            <w:r w:rsidRPr="00B00915">
              <w:rPr>
                <w:color w:val="000000" w:themeColor="text1"/>
              </w:rPr>
              <w:t>- Ознакомление с нормативными документами, регламентирующими вопросы предупреждения и противодействия коррупции в ДОУ.</w:t>
            </w:r>
          </w:p>
          <w:p w:rsidR="00AF2E8D" w:rsidRPr="00B00915" w:rsidRDefault="00AF2E8D" w:rsidP="00CB236A">
            <w:pPr>
              <w:rPr>
                <w:color w:val="000000" w:themeColor="text1"/>
              </w:rPr>
            </w:pPr>
          </w:p>
          <w:p w:rsidR="00AF2E8D" w:rsidRPr="00AA0380" w:rsidRDefault="00AF2E8D" w:rsidP="00AC0FD6">
            <w:pPr>
              <w:rPr>
                <w:color w:val="000000" w:themeColor="text1"/>
              </w:rPr>
            </w:pPr>
            <w:r w:rsidRPr="00B00915">
              <w:rPr>
                <w:color w:val="000000" w:themeColor="text1"/>
              </w:rPr>
              <w:t>-  Разъяснительная работа о мерах ответственности за совершение коррупционных правонарушений.</w:t>
            </w:r>
          </w:p>
        </w:tc>
      </w:tr>
      <w:tr w:rsidR="00AF2E8D" w:rsidTr="002309B1">
        <w:tc>
          <w:tcPr>
            <w:tcW w:w="681" w:type="dxa"/>
          </w:tcPr>
          <w:p w:rsidR="00AF2E8D" w:rsidRDefault="00AF2E8D" w:rsidP="00AF2E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2471" w:type="dxa"/>
          </w:tcPr>
          <w:p w:rsidR="00AF2E8D" w:rsidRPr="0024770E" w:rsidRDefault="00AF2E8D" w:rsidP="004B1600">
            <w:r>
              <w:t xml:space="preserve">Привлечение дополнительных финансовых средств, связанных с получением необоснованных финансовых выгод за счёт воспитанника, в частности получения пожертвований на нужды детского сада, как в денежной, так и в натуральной форме, расходование полученных средств </w:t>
            </w:r>
            <w:r>
              <w:lastRenderedPageBreak/>
              <w:t>не в соответствии с уставными целями</w:t>
            </w:r>
          </w:p>
        </w:tc>
        <w:tc>
          <w:tcPr>
            <w:tcW w:w="3970" w:type="dxa"/>
          </w:tcPr>
          <w:p w:rsidR="00AF2E8D" w:rsidRPr="0024770E" w:rsidRDefault="00AF2E8D" w:rsidP="004B1600">
            <w:r>
              <w:lastRenderedPageBreak/>
              <w:t>Незаконное получение финансовых средств от частного лица, приём денежных средств наличным путём или без документов</w:t>
            </w:r>
          </w:p>
        </w:tc>
        <w:tc>
          <w:tcPr>
            <w:tcW w:w="1973" w:type="dxa"/>
          </w:tcPr>
          <w:p w:rsidR="00AF2E8D" w:rsidRPr="0024770E" w:rsidRDefault="00AF2E8D" w:rsidP="004B1600">
            <w:r>
              <w:t>Заведующий, воспитатель</w:t>
            </w:r>
          </w:p>
        </w:tc>
        <w:tc>
          <w:tcPr>
            <w:tcW w:w="1228" w:type="dxa"/>
          </w:tcPr>
          <w:p w:rsidR="00AF2E8D" w:rsidRPr="0024770E" w:rsidRDefault="00AF2E8D" w:rsidP="004B1600">
            <w:r>
              <w:t>высокая</w:t>
            </w:r>
          </w:p>
        </w:tc>
        <w:tc>
          <w:tcPr>
            <w:tcW w:w="3757" w:type="dxa"/>
          </w:tcPr>
          <w:p w:rsidR="00AF2E8D" w:rsidRDefault="00AF2E8D" w:rsidP="004B1600">
            <w:r>
              <w:t>- публичный отчёт ДОУ с включением вопросов по противодействию. Коррупции;</w:t>
            </w:r>
          </w:p>
          <w:p w:rsidR="00AF2E8D" w:rsidRDefault="00AF2E8D" w:rsidP="004B1600"/>
          <w:p w:rsidR="00AF2E8D" w:rsidRDefault="00AF2E8D" w:rsidP="004B1600">
            <w:r>
              <w:t>- проведение анкетирования среди родителей воспитанников;</w:t>
            </w:r>
          </w:p>
          <w:p w:rsidR="00AF2E8D" w:rsidRDefault="00AF2E8D" w:rsidP="004B1600"/>
          <w:p w:rsidR="00AF2E8D" w:rsidRDefault="00AF2E8D" w:rsidP="004B1600">
            <w:r>
              <w:t>- разъяснение ответственным лицам мер ответственности за совершение коррупционных правонарушений</w:t>
            </w:r>
          </w:p>
        </w:tc>
      </w:tr>
      <w:tr w:rsidR="00AF2E8D" w:rsidTr="002309B1">
        <w:tc>
          <w:tcPr>
            <w:tcW w:w="681" w:type="dxa"/>
          </w:tcPr>
          <w:p w:rsidR="00AF2E8D" w:rsidRPr="00B00915" w:rsidRDefault="00AF2E8D" w:rsidP="00AF2E8D">
            <w:pPr>
              <w:rPr>
                <w:color w:val="000000" w:themeColor="text1"/>
              </w:rPr>
            </w:pPr>
            <w:r>
              <w:lastRenderedPageBreak/>
              <w:t>12.</w:t>
            </w:r>
          </w:p>
        </w:tc>
        <w:tc>
          <w:tcPr>
            <w:tcW w:w="2471" w:type="dxa"/>
          </w:tcPr>
          <w:p w:rsidR="00AF2E8D" w:rsidRPr="00B00915" w:rsidRDefault="00AF2E8D" w:rsidP="00CB236A">
            <w:pPr>
              <w:rPr>
                <w:color w:val="000000" w:themeColor="text1"/>
              </w:rPr>
            </w:pPr>
            <w:r w:rsidRPr="0024770E">
              <w:t>Оплата труда</w:t>
            </w:r>
            <w:r>
              <w:t>.</w:t>
            </w:r>
          </w:p>
        </w:tc>
        <w:tc>
          <w:tcPr>
            <w:tcW w:w="3970" w:type="dxa"/>
          </w:tcPr>
          <w:p w:rsidR="00AF2E8D" w:rsidRDefault="00AF2E8D" w:rsidP="0024770E">
            <w:r>
              <w:t>Оплата рабочего времени не в полном объеме.</w:t>
            </w:r>
          </w:p>
          <w:p w:rsidR="00AF2E8D" w:rsidRPr="00B00915" w:rsidRDefault="00AF2E8D" w:rsidP="00CB236A">
            <w:pPr>
              <w:rPr>
                <w:color w:val="000000" w:themeColor="text1"/>
              </w:rPr>
            </w:pPr>
            <w:r>
              <w:t>Оплата рабочего времени в полном объёме в случае, когда сотрудник фактически отсутствовал на рабочем месте.</w:t>
            </w:r>
          </w:p>
        </w:tc>
        <w:tc>
          <w:tcPr>
            <w:tcW w:w="1973" w:type="dxa"/>
          </w:tcPr>
          <w:p w:rsidR="00AF2E8D" w:rsidRPr="00B00915" w:rsidRDefault="00AF2E8D" w:rsidP="00CB236A">
            <w:pPr>
              <w:rPr>
                <w:color w:val="000000" w:themeColor="text1"/>
              </w:rPr>
            </w:pPr>
            <w:r>
              <w:t>Заведующий, бухгалтер</w:t>
            </w:r>
          </w:p>
        </w:tc>
        <w:tc>
          <w:tcPr>
            <w:tcW w:w="1228" w:type="dxa"/>
          </w:tcPr>
          <w:p w:rsidR="00AF2E8D" w:rsidRPr="00B00915" w:rsidRDefault="00AF2E8D" w:rsidP="00CB236A">
            <w:pPr>
              <w:rPr>
                <w:color w:val="000000" w:themeColor="text1"/>
              </w:rPr>
            </w:pPr>
            <w:r>
              <w:t>Низкая</w:t>
            </w:r>
          </w:p>
        </w:tc>
        <w:tc>
          <w:tcPr>
            <w:tcW w:w="3757" w:type="dxa"/>
          </w:tcPr>
          <w:p w:rsidR="00AF2E8D" w:rsidRDefault="00AF2E8D" w:rsidP="0024770E">
            <w:r>
              <w:t xml:space="preserve"> - Создание и работа  комиссии по установлению стимулирующих выплат работникам ДОУ.</w:t>
            </w:r>
          </w:p>
          <w:p w:rsidR="00AF2E8D" w:rsidRDefault="00AF2E8D" w:rsidP="0024770E"/>
          <w:p w:rsidR="00AF2E8D" w:rsidRDefault="00AF2E8D" w:rsidP="0024770E">
            <w:r>
              <w:t xml:space="preserve"> - Использование средств на оплату труда в строгом соответствии с Положением об установлении дополнительных выплат работникам ДОУ.</w:t>
            </w:r>
          </w:p>
          <w:p w:rsidR="00AF2E8D" w:rsidRDefault="00AF2E8D" w:rsidP="0024770E"/>
          <w:p w:rsidR="00AF2E8D" w:rsidRPr="00B00915" w:rsidRDefault="00AF2E8D" w:rsidP="00CB236A">
            <w:pPr>
              <w:rPr>
                <w:color w:val="000000" w:themeColor="text1"/>
              </w:rPr>
            </w:pPr>
            <w:r>
              <w:t xml:space="preserve"> -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AF2E8D" w:rsidTr="002309B1">
        <w:tc>
          <w:tcPr>
            <w:tcW w:w="681" w:type="dxa"/>
          </w:tcPr>
          <w:p w:rsidR="00AF2E8D" w:rsidRDefault="00AF2E8D" w:rsidP="00AF2E8D">
            <w:r>
              <w:t>13.</w:t>
            </w:r>
          </w:p>
        </w:tc>
        <w:tc>
          <w:tcPr>
            <w:tcW w:w="2471" w:type="dxa"/>
          </w:tcPr>
          <w:p w:rsidR="00AF2E8D" w:rsidRPr="00AC0FD6" w:rsidRDefault="00AF2E8D" w:rsidP="006D5B6D">
            <w:r>
              <w:t>Назначение стимулирующих выплат и вознаграждений работникам</w:t>
            </w:r>
          </w:p>
        </w:tc>
        <w:tc>
          <w:tcPr>
            <w:tcW w:w="3970" w:type="dxa"/>
          </w:tcPr>
          <w:p w:rsidR="00AF2E8D" w:rsidRDefault="00AF2E8D" w:rsidP="006D5B6D">
            <w:r>
              <w:t>Необъективная оценка деятельности сотрудников,</w:t>
            </w:r>
          </w:p>
          <w:p w:rsidR="00AF2E8D" w:rsidRDefault="00AF2E8D" w:rsidP="006D5B6D"/>
          <w:p w:rsidR="00AF2E8D" w:rsidRDefault="00AF2E8D" w:rsidP="006D5B6D">
            <w:r>
              <w:t>Установление необоснованных преимуще</w:t>
            </w:r>
            <w:proofErr w:type="gramStart"/>
            <w:r>
              <w:t>ств пр</w:t>
            </w:r>
            <w:proofErr w:type="gramEnd"/>
            <w:r>
              <w:t xml:space="preserve">и назначении выплат, вознаграждений </w:t>
            </w:r>
          </w:p>
        </w:tc>
        <w:tc>
          <w:tcPr>
            <w:tcW w:w="1973" w:type="dxa"/>
          </w:tcPr>
          <w:p w:rsidR="00AF2E8D" w:rsidRDefault="00AF2E8D" w:rsidP="006D5B6D">
            <w:r>
              <w:t>Заведующий</w:t>
            </w:r>
          </w:p>
        </w:tc>
        <w:tc>
          <w:tcPr>
            <w:tcW w:w="1228" w:type="dxa"/>
          </w:tcPr>
          <w:p w:rsidR="00AF2E8D" w:rsidRPr="00AC0FD6" w:rsidRDefault="00AF2E8D" w:rsidP="006D5B6D">
            <w:r>
              <w:t>Средняя</w:t>
            </w:r>
          </w:p>
        </w:tc>
        <w:tc>
          <w:tcPr>
            <w:tcW w:w="3757" w:type="dxa"/>
          </w:tcPr>
          <w:p w:rsidR="00AF2E8D" w:rsidRDefault="00AF2E8D" w:rsidP="006D5B6D">
            <w:r>
              <w:t>- создание и организация работы экспертной комиссии по установлению стимулирующих выплат работникам ДОУ.</w:t>
            </w:r>
          </w:p>
          <w:p w:rsidR="00AF2E8D" w:rsidRDefault="00AF2E8D" w:rsidP="006D5B6D">
            <w:r>
              <w:t>- разъяснение ответственным лицам мер ответственности за совершение коррупционных правонарушений</w:t>
            </w:r>
          </w:p>
        </w:tc>
      </w:tr>
      <w:tr w:rsidR="00AF2E8D" w:rsidTr="002309B1">
        <w:tc>
          <w:tcPr>
            <w:tcW w:w="681" w:type="dxa"/>
          </w:tcPr>
          <w:p w:rsidR="00AF2E8D" w:rsidRPr="00D75655" w:rsidRDefault="00AF2E8D" w:rsidP="00171C58">
            <w:pPr>
              <w:ind w:left="-142"/>
              <w:jc w:val="center"/>
              <w:rPr>
                <w:color w:val="FF0000"/>
              </w:rPr>
            </w:pPr>
            <w:r>
              <w:t>14.</w:t>
            </w:r>
          </w:p>
        </w:tc>
        <w:tc>
          <w:tcPr>
            <w:tcW w:w="2471" w:type="dxa"/>
          </w:tcPr>
          <w:p w:rsidR="00AF2E8D" w:rsidRPr="0024770E" w:rsidRDefault="00AF2E8D" w:rsidP="00BC5E63">
            <w:r w:rsidRPr="00AC0FD6">
              <w:t>При</w:t>
            </w:r>
            <w:r>
              <w:t>ем и перевод воспитанников  в образовательную организацию</w:t>
            </w:r>
          </w:p>
        </w:tc>
        <w:tc>
          <w:tcPr>
            <w:tcW w:w="3970" w:type="dxa"/>
          </w:tcPr>
          <w:p w:rsidR="00AF2E8D" w:rsidRDefault="00AF2E8D" w:rsidP="00BC5E63">
            <w:r>
              <w:t>Предоставление не</w:t>
            </w:r>
            <w:r w:rsidRPr="00AC0FD6">
              <w:t>предусмотренных законом преимуществ (протекционизм, семейственность) для поступления</w:t>
            </w:r>
          </w:p>
          <w:p w:rsidR="00AF2E8D" w:rsidRDefault="00AF2E8D" w:rsidP="00BC5E63">
            <w:r>
              <w:t xml:space="preserve">Перевод воспитанников в ДОУ с нарушением </w:t>
            </w:r>
            <w:proofErr w:type="gramStart"/>
            <w:r>
              <w:t>действующего</w:t>
            </w:r>
            <w:proofErr w:type="gramEnd"/>
            <w:r>
              <w:t xml:space="preserve"> законодательство и локальных актов в ДОУ.</w:t>
            </w:r>
            <w:r w:rsidRPr="00AC0FD6">
              <w:t>.</w:t>
            </w:r>
          </w:p>
          <w:p w:rsidR="00AF2E8D" w:rsidRDefault="00AF2E8D" w:rsidP="00BC5E63"/>
        </w:tc>
        <w:tc>
          <w:tcPr>
            <w:tcW w:w="1973" w:type="dxa"/>
          </w:tcPr>
          <w:p w:rsidR="00AF2E8D" w:rsidRDefault="00AF2E8D" w:rsidP="00BC5E63">
            <w:r>
              <w:t>Заведующий</w:t>
            </w:r>
          </w:p>
        </w:tc>
        <w:tc>
          <w:tcPr>
            <w:tcW w:w="1228" w:type="dxa"/>
          </w:tcPr>
          <w:p w:rsidR="00AF2E8D" w:rsidRPr="0024770E" w:rsidRDefault="00AF2E8D" w:rsidP="00BC5E63">
            <w:r w:rsidRPr="00AC0FD6">
              <w:t>Низкая</w:t>
            </w:r>
          </w:p>
        </w:tc>
        <w:tc>
          <w:tcPr>
            <w:tcW w:w="3757" w:type="dxa"/>
          </w:tcPr>
          <w:p w:rsidR="00AF2E8D" w:rsidRDefault="00AF2E8D" w:rsidP="00BC5E63">
            <w:r>
              <w:t xml:space="preserve"> - Разъяснение ответственным лицам мер ответственности за совершение коррупционных правонарушений.</w:t>
            </w:r>
          </w:p>
          <w:p w:rsidR="00AF2E8D" w:rsidRDefault="00AF2E8D" w:rsidP="00BC5E63"/>
          <w:p w:rsidR="00AF2E8D" w:rsidRDefault="00AF2E8D" w:rsidP="00BC5E63">
            <w:r>
              <w:t xml:space="preserve"> - Обеспечение открытой информации о наполняемости групп.</w:t>
            </w:r>
          </w:p>
          <w:p w:rsidR="00AF2E8D" w:rsidRDefault="00AF2E8D" w:rsidP="00BC5E63"/>
          <w:p w:rsidR="00AF2E8D" w:rsidRDefault="00AF2E8D" w:rsidP="00BC5E63">
            <w:r>
              <w:t xml:space="preserve"> - Соблюдение нормативных документов по вопросам порядка </w:t>
            </w:r>
            <w:r>
              <w:lastRenderedPageBreak/>
              <w:t>приема в общеобразовательное учреждение.</w:t>
            </w:r>
          </w:p>
        </w:tc>
      </w:tr>
      <w:tr w:rsidR="00AF2E8D" w:rsidTr="002309B1">
        <w:tc>
          <w:tcPr>
            <w:tcW w:w="681" w:type="dxa"/>
          </w:tcPr>
          <w:p w:rsidR="00AF2E8D" w:rsidRDefault="00AF2E8D" w:rsidP="00171C58">
            <w:pPr>
              <w:ind w:left="-142"/>
              <w:jc w:val="center"/>
            </w:pPr>
            <w:r>
              <w:lastRenderedPageBreak/>
              <w:t>15.</w:t>
            </w:r>
          </w:p>
        </w:tc>
        <w:tc>
          <w:tcPr>
            <w:tcW w:w="2471" w:type="dxa"/>
          </w:tcPr>
          <w:p w:rsidR="00AF2E8D" w:rsidRPr="00AC0FD6" w:rsidRDefault="00AF2E8D" w:rsidP="007D1DB5">
            <w:r>
              <w:t>Создание преференций детям из обеспеченных семей, из семей чиновников в ДОУ в ущерб иным детям</w:t>
            </w:r>
          </w:p>
        </w:tc>
        <w:tc>
          <w:tcPr>
            <w:tcW w:w="3970" w:type="dxa"/>
          </w:tcPr>
          <w:p w:rsidR="00AF2E8D" w:rsidRPr="00AC0FD6" w:rsidRDefault="00AF2E8D" w:rsidP="007D1DB5">
            <w:r>
              <w:t>Создание неравных условий для воспитанников ДОУ в связи с получением выгоды от частного лица</w:t>
            </w:r>
          </w:p>
        </w:tc>
        <w:tc>
          <w:tcPr>
            <w:tcW w:w="1973" w:type="dxa"/>
          </w:tcPr>
          <w:p w:rsidR="00AF2E8D" w:rsidRPr="00AC0FD6" w:rsidRDefault="00AF2E8D" w:rsidP="007D1DB5">
            <w:r>
              <w:t>Заведующий, старший воспитатель, воспитатель</w:t>
            </w:r>
          </w:p>
        </w:tc>
        <w:tc>
          <w:tcPr>
            <w:tcW w:w="1228" w:type="dxa"/>
          </w:tcPr>
          <w:p w:rsidR="00AF2E8D" w:rsidRPr="00AC0FD6" w:rsidRDefault="00AF2E8D" w:rsidP="007D1DB5">
            <w:r>
              <w:t xml:space="preserve">Средняя </w:t>
            </w:r>
          </w:p>
        </w:tc>
        <w:tc>
          <w:tcPr>
            <w:tcW w:w="3757" w:type="dxa"/>
          </w:tcPr>
          <w:p w:rsidR="00AF2E8D" w:rsidRDefault="00AF2E8D" w:rsidP="007D1DB5">
            <w:r>
              <w:t>Разъяснения ответственным лицам мер ответственности за совершение коррупционных правонарушений</w:t>
            </w:r>
          </w:p>
        </w:tc>
      </w:tr>
    </w:tbl>
    <w:p w:rsidR="00AC0FD6" w:rsidRDefault="00AC0FD6"/>
    <w:sectPr w:rsidR="00AC0FD6" w:rsidSect="008A0B76">
      <w:pgSz w:w="16838" w:h="11906" w:orient="landscape"/>
      <w:pgMar w:top="107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A2" w:rsidRDefault="008D3DA2" w:rsidP="0084691E">
      <w:r>
        <w:separator/>
      </w:r>
    </w:p>
  </w:endnote>
  <w:endnote w:type="continuationSeparator" w:id="0">
    <w:p w:rsidR="008D3DA2" w:rsidRDefault="008D3DA2" w:rsidP="0084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A2" w:rsidRDefault="008D3DA2" w:rsidP="0084691E">
      <w:r>
        <w:separator/>
      </w:r>
    </w:p>
  </w:footnote>
  <w:footnote w:type="continuationSeparator" w:id="0">
    <w:p w:rsidR="008D3DA2" w:rsidRDefault="008D3DA2" w:rsidP="00846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B148D"/>
    <w:multiLevelType w:val="multilevel"/>
    <w:tmpl w:val="4DBE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8612C1"/>
    <w:multiLevelType w:val="hybridMultilevel"/>
    <w:tmpl w:val="960C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D6"/>
    <w:rsid w:val="00011709"/>
    <w:rsid w:val="00013FC1"/>
    <w:rsid w:val="0002650F"/>
    <w:rsid w:val="00171C58"/>
    <w:rsid w:val="0018569F"/>
    <w:rsid w:val="00195AA4"/>
    <w:rsid w:val="00212C32"/>
    <w:rsid w:val="002309B1"/>
    <w:rsid w:val="0024770E"/>
    <w:rsid w:val="002A580F"/>
    <w:rsid w:val="00321375"/>
    <w:rsid w:val="00550A71"/>
    <w:rsid w:val="006070C8"/>
    <w:rsid w:val="00644971"/>
    <w:rsid w:val="007051F9"/>
    <w:rsid w:val="00800CBE"/>
    <w:rsid w:val="0084691E"/>
    <w:rsid w:val="008701AC"/>
    <w:rsid w:val="008A0B76"/>
    <w:rsid w:val="008D3DA2"/>
    <w:rsid w:val="009463CD"/>
    <w:rsid w:val="00992148"/>
    <w:rsid w:val="009C3F01"/>
    <w:rsid w:val="009E2C72"/>
    <w:rsid w:val="00A821B1"/>
    <w:rsid w:val="00AA0380"/>
    <w:rsid w:val="00AB4352"/>
    <w:rsid w:val="00AC0FD6"/>
    <w:rsid w:val="00AF2E8D"/>
    <w:rsid w:val="00B00915"/>
    <w:rsid w:val="00B370E2"/>
    <w:rsid w:val="00B81AB3"/>
    <w:rsid w:val="00B95439"/>
    <w:rsid w:val="00CA266B"/>
    <w:rsid w:val="00CB2404"/>
    <w:rsid w:val="00D0153C"/>
    <w:rsid w:val="00D4385A"/>
    <w:rsid w:val="00D75655"/>
    <w:rsid w:val="00E50603"/>
    <w:rsid w:val="00E50B16"/>
    <w:rsid w:val="00EA3710"/>
    <w:rsid w:val="00F07A0E"/>
    <w:rsid w:val="00F73738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4691E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84691E"/>
    <w:rPr>
      <w:rFonts w:cs="Calibri"/>
      <w:lang w:eastAsia="en-US"/>
    </w:rPr>
  </w:style>
  <w:style w:type="character" w:styleId="a6">
    <w:name w:val="footnote reference"/>
    <w:basedOn w:val="a0"/>
    <w:uiPriority w:val="99"/>
    <w:unhideWhenUsed/>
    <w:rsid w:val="0084691E"/>
    <w:rPr>
      <w:vertAlign w:val="superscript"/>
    </w:rPr>
  </w:style>
  <w:style w:type="paragraph" w:styleId="a7">
    <w:name w:val="Balloon Text"/>
    <w:basedOn w:val="a"/>
    <w:link w:val="a8"/>
    <w:rsid w:val="00F737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3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4691E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84691E"/>
    <w:rPr>
      <w:rFonts w:cs="Calibri"/>
      <w:lang w:eastAsia="en-US"/>
    </w:rPr>
  </w:style>
  <w:style w:type="character" w:styleId="a6">
    <w:name w:val="footnote reference"/>
    <w:basedOn w:val="a0"/>
    <w:uiPriority w:val="99"/>
    <w:unhideWhenUsed/>
    <w:rsid w:val="0084691E"/>
    <w:rPr>
      <w:vertAlign w:val="superscript"/>
    </w:rPr>
  </w:style>
  <w:style w:type="paragraph" w:styleId="a7">
    <w:name w:val="Balloon Text"/>
    <w:basedOn w:val="a"/>
    <w:link w:val="a8"/>
    <w:rsid w:val="00F737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9E5A-B5A0-41D1-B4C0-676150A2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коррупционных рисков образовательной организации</vt:lpstr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коррупционных рисков образовательной организации</dc:title>
  <dc:creator>User</dc:creator>
  <cp:lastModifiedBy>User</cp:lastModifiedBy>
  <cp:revision>2</cp:revision>
  <cp:lastPrinted>2017-10-09T06:54:00Z</cp:lastPrinted>
  <dcterms:created xsi:type="dcterms:W3CDTF">2017-10-09T07:09:00Z</dcterms:created>
  <dcterms:modified xsi:type="dcterms:W3CDTF">2017-10-09T07:09:00Z</dcterms:modified>
</cp:coreProperties>
</file>